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 w:val="0"/>
        <w:rPr>
          <w:rFonts w:hint="default" w:eastAsia="黑体" w:cs="Times New Roman"/>
          <w:sz w:val="32"/>
          <w:szCs w:val="32"/>
          <w:lang w:bidi="ar-SA"/>
        </w:rPr>
      </w:pPr>
      <w:r>
        <w:rPr>
          <w:rFonts w:hint="default" w:eastAsia="黑体" w:cs="Times New Roman"/>
          <w:sz w:val="32"/>
          <w:szCs w:val="32"/>
          <w:lang w:bidi="ar-SA"/>
        </w:rPr>
        <w:t>附件１</w:t>
      </w:r>
    </w:p>
    <w:p>
      <w:pPr>
        <w:spacing w:line="0" w:lineRule="atLeast"/>
        <w:rPr>
          <w:rFonts w:hint="default" w:eastAsia="黑体" w:cs="Times New Roman"/>
          <w:sz w:val="32"/>
          <w:szCs w:val="32"/>
          <w:lang w:bidi="ar-SA"/>
        </w:rPr>
      </w:pPr>
    </w:p>
    <w:p>
      <w:pPr>
        <w:snapToGrid w:val="0"/>
        <w:spacing w:line="700" w:lineRule="exact"/>
        <w:jc w:val="center"/>
        <w:rPr>
          <w:rFonts w:hint="default" w:eastAsia="方正小标宋_GBK" w:cs="Times New Roman"/>
          <w:sz w:val="36"/>
          <w:szCs w:val="36"/>
          <w:lang w:bidi="ar-SA"/>
        </w:rPr>
      </w:pPr>
      <w:bookmarkStart w:id="0" w:name="_GoBack"/>
      <w:r>
        <w:rPr>
          <w:rFonts w:hint="default" w:eastAsia="方正小标宋_GBK" w:cs="Times New Roman"/>
          <w:kern w:val="0"/>
          <w:sz w:val="36"/>
          <w:szCs w:val="36"/>
          <w:lang w:bidi="ar-SA"/>
        </w:rPr>
        <w:t>株洲市福寿山庄</w:t>
      </w:r>
      <w:r>
        <w:rPr>
          <w:rFonts w:hint="default" w:eastAsia="方正小标宋_GBK" w:cs="Times New Roman"/>
          <w:sz w:val="36"/>
          <w:szCs w:val="36"/>
          <w:lang w:bidi="ar-SA"/>
        </w:rPr>
        <w:t>殡葬服务政府定价项目价格表</w:t>
      </w:r>
    </w:p>
    <w:bookmarkEnd w:id="0"/>
    <w:p>
      <w:pPr>
        <w:spacing w:line="0" w:lineRule="atLeast"/>
        <w:rPr>
          <w:rFonts w:hint="default" w:eastAsia="黑体" w:cs="Times New Roman"/>
          <w:sz w:val="32"/>
          <w:szCs w:val="32"/>
          <w:lang w:bidi="ar-SA"/>
        </w:rPr>
      </w:pPr>
    </w:p>
    <w:tbl>
      <w:tblPr>
        <w:tblStyle w:val="3"/>
        <w:tblW w:w="85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54"/>
        <w:gridCol w:w="1221"/>
        <w:gridCol w:w="1643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left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服务项目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计价单位</w:t>
            </w: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收费标准</w:t>
            </w: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服务内容</w:t>
            </w: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一、遗体接运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1.普通殡葬车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元/具</w:t>
            </w: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190</w:t>
            </w: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起步价，往返30公里</w:t>
            </w: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超过30公里按1.5元/公里收取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2.高档殡葬车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元/具</w:t>
            </w: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280</w:t>
            </w: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起步价，往返30公里</w:t>
            </w: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超过30公里按1.5元/公里收取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3.等候延时费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元/每30分钟</w:t>
            </w: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20</w:t>
            </w: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等候前30分钟不收费</w:t>
            </w: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30分钟后，每超过30分钟加收20元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4.遗体抬运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元/具</w:t>
            </w: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50</w:t>
            </w: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上下车及2楼（含2楼）以下抬运</w:t>
            </w: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2楼以上每层加收5元，使用电梯不加收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二、遗体存放（含冷藏）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元/小时</w:t>
            </w: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8</w:t>
            </w: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三、遗体火化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left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1.平板炉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元/具</w:t>
            </w: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380</w:t>
            </w: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含骨灰收捡</w:t>
            </w: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骨架、标本火化200元/具，新生儿、引产儿火化100元/具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left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2.拣灰炉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元/具</w:t>
            </w: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800</w:t>
            </w: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含骨灰收捡</w:t>
            </w: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77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四、骨灰寄存</w:t>
            </w:r>
          </w:p>
        </w:tc>
        <w:tc>
          <w:tcPr>
            <w:tcW w:w="165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元/盒·年</w:t>
            </w:r>
          </w:p>
        </w:tc>
        <w:tc>
          <w:tcPr>
            <w:tcW w:w="1221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72</w:t>
            </w:r>
          </w:p>
        </w:tc>
        <w:tc>
          <w:tcPr>
            <w:tcW w:w="1643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含寄存证</w:t>
            </w:r>
          </w:p>
        </w:tc>
        <w:tc>
          <w:tcPr>
            <w:tcW w:w="2214" w:type="dxa"/>
            <w:tcMar>
              <w:top w:w="142" w:type="dxa"/>
              <w:bottom w:w="142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</w:tbl>
    <w:p>
      <w:pPr>
        <w:jc w:val="center"/>
        <w:rPr>
          <w:rFonts w:hint="default" w:cs="Times New Roman"/>
          <w:b/>
          <w:sz w:val="18"/>
          <w:szCs w:val="18"/>
          <w:lang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A5D9E"/>
    <w:rsid w:val="039A5D9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2018-06-11T03:39:00Z</dcterms:created>
  <dc:creator>时乐</dc:creator>
  <cp:lastModifiedBy>时乐</cp:lastModifiedBy>
  <dcterms:modified xsi:type="dcterms:W3CDTF">2018-06-11T03:40:36Z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